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B1AC" w14:textId="36240488" w:rsidR="00FE3E53" w:rsidRPr="00882C80" w:rsidRDefault="00882C80">
      <w:pPr>
        <w:rPr>
          <w:rFonts w:ascii="Calibri" w:hAnsi="Calibri" w:cs="Calibri"/>
          <w:b/>
          <w:bCs/>
          <w:u w:val="single"/>
        </w:rPr>
      </w:pPr>
      <w:r w:rsidRPr="00882C80">
        <w:rPr>
          <w:rFonts w:ascii="Calibri" w:hAnsi="Calibri" w:cs="Calibri"/>
          <w:b/>
          <w:bCs/>
          <w:u w:val="single"/>
        </w:rPr>
        <w:t>NOTES A TENIR EN COMPTE PER L’APROVACIÓ DE LES ORDENANCES 2027</w:t>
      </w:r>
    </w:p>
    <w:p w14:paraId="24E0F313" w14:textId="77777777" w:rsidR="00882C80" w:rsidRPr="00882C80" w:rsidRDefault="00882C80" w:rsidP="00882C80">
      <w:pPr>
        <w:rPr>
          <w:rFonts w:ascii="Calibri" w:hAnsi="Calibri" w:cs="Calibri"/>
          <w:u w:val="single"/>
        </w:rPr>
      </w:pPr>
    </w:p>
    <w:p w14:paraId="71DF52E4" w14:textId="3FBA6408" w:rsidR="00882C80" w:rsidRPr="000C2759" w:rsidRDefault="00882C80" w:rsidP="00882C80">
      <w:pPr>
        <w:rPr>
          <w:rFonts w:ascii="Calibri" w:hAnsi="Calibri" w:cs="Calibri"/>
          <w:u w:val="single"/>
        </w:rPr>
      </w:pPr>
      <w:r w:rsidRPr="000C2759">
        <w:rPr>
          <w:rFonts w:ascii="Calibri" w:hAnsi="Calibri" w:cs="Calibri"/>
          <w:u w:val="single"/>
        </w:rPr>
        <w:t>ORDENANÇA 26 PRESTACIONS PATRIMONIALS</w:t>
      </w:r>
    </w:p>
    <w:p w14:paraId="5655181B" w14:textId="212FCB2F" w:rsidR="00882C80" w:rsidRPr="000C2759" w:rsidRDefault="00882C80" w:rsidP="000C2759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 w:rsidRPr="000C2759">
        <w:rPr>
          <w:rFonts w:ascii="Calibri" w:hAnsi="Calibri" w:cs="Calibri"/>
        </w:rPr>
        <w:t>S’ha de derogar l’annex 4 Transport públic i transport escolar</w:t>
      </w:r>
      <w:r w:rsidR="00EC1C6C">
        <w:rPr>
          <w:rFonts w:ascii="Calibri" w:hAnsi="Calibri" w:cs="Calibri"/>
        </w:rPr>
        <w:t>.</w:t>
      </w:r>
    </w:p>
    <w:p w14:paraId="3102431C" w14:textId="2E840988" w:rsidR="000C2759" w:rsidRPr="000C2759" w:rsidRDefault="000C2759" w:rsidP="000C27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3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  <w:r w:rsidRPr="000C2759"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Fruit de canviar a tots els annexos</w:t>
      </w:r>
      <w:r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:</w:t>
      </w:r>
      <w:r w:rsidRPr="000C2759"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 xml:space="preserve"> </w:t>
      </w:r>
    </w:p>
    <w:p w14:paraId="1AA06323" w14:textId="77777777" w:rsidR="000C2759" w:rsidRPr="000C2759" w:rsidRDefault="000C2759" w:rsidP="00882C80">
      <w:pPr>
        <w:pStyle w:val="NormalWeb"/>
        <w:shd w:val="clear" w:color="auto" w:fill="FFFFFF"/>
        <w:spacing w:before="0" w:beforeAutospacing="0" w:after="0" w:afterAutospacing="0"/>
        <w:ind w:right="3" w:firstLine="708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</w:p>
    <w:p w14:paraId="7B4B18E6" w14:textId="0BFAC3AB" w:rsidR="00882C80" w:rsidRPr="000C2759" w:rsidRDefault="00882C80" w:rsidP="000C2759">
      <w:pPr>
        <w:pStyle w:val="NormalWeb"/>
        <w:shd w:val="clear" w:color="auto" w:fill="FFFFFF"/>
        <w:spacing w:before="0" w:beforeAutospacing="0" w:after="0" w:afterAutospacing="0"/>
        <w:ind w:left="708" w:right="3" w:firstLine="708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  <w:r w:rsidRPr="000C2759"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ON DIU:</w:t>
      </w:r>
    </w:p>
    <w:p w14:paraId="2F9D21C2" w14:textId="41C156A9" w:rsidR="00882C80" w:rsidRPr="000C2759" w:rsidRDefault="00882C80" w:rsidP="000C2759">
      <w:pPr>
        <w:pStyle w:val="NormalWeb"/>
        <w:shd w:val="clear" w:color="auto" w:fill="FFFFFF"/>
        <w:spacing w:before="0" w:beforeAutospacing="0" w:after="0" w:afterAutospacing="0"/>
        <w:ind w:left="708" w:right="3" w:firstLine="708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  <w:r w:rsidRPr="000C2759"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“Quota tributaria” i “Taxa”</w:t>
      </w:r>
    </w:p>
    <w:p w14:paraId="314925F1" w14:textId="2E3125CE" w:rsidR="00882C80" w:rsidRPr="000C2759" w:rsidRDefault="00882C80" w:rsidP="000C2759">
      <w:pPr>
        <w:pStyle w:val="NormalWeb"/>
        <w:shd w:val="clear" w:color="auto" w:fill="FFFFFF"/>
        <w:spacing w:before="0" w:beforeAutospacing="0" w:after="0" w:afterAutospacing="0"/>
        <w:ind w:left="708" w:right="3" w:firstLine="708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  <w:r w:rsidRPr="000C2759"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HA DE DIR:</w:t>
      </w:r>
    </w:p>
    <w:p w14:paraId="5E415189" w14:textId="77777777" w:rsidR="00882C80" w:rsidRDefault="00882C80" w:rsidP="00882C80">
      <w:pPr>
        <w:pStyle w:val="NormalWeb"/>
        <w:shd w:val="clear" w:color="auto" w:fill="FFFFFF"/>
        <w:spacing w:before="0" w:beforeAutospacing="0" w:after="0" w:afterAutospacing="0"/>
        <w:ind w:left="708" w:right="3" w:firstLine="708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  <w:r w:rsidRPr="000C2759"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“Quota” i “Prestació patrimonial de caràcter públic no tributari”</w:t>
      </w:r>
    </w:p>
    <w:p w14:paraId="1B718B9D" w14:textId="3F6F1B6C" w:rsidR="000C2759" w:rsidRDefault="000C2759" w:rsidP="000C2759">
      <w:pPr>
        <w:pStyle w:val="NormalWeb"/>
        <w:shd w:val="clear" w:color="auto" w:fill="FFFFFF"/>
        <w:spacing w:before="0" w:beforeAutospacing="0" w:after="0" w:afterAutospacing="0"/>
        <w:ind w:left="708" w:right="3"/>
        <w:jc w:val="both"/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</w:pPr>
      <w:r>
        <w:rPr>
          <w:rFonts w:ascii="Roboto" w:eastAsia="Aptos" w:hAnsi="Roboto"/>
          <w:noProof/>
          <w:kern w:val="2"/>
          <w:sz w:val="20"/>
          <w:szCs w:val="20"/>
          <w:lang w:val="ca-ES" w:eastAsia="en-US"/>
        </w:rPr>
        <w:t>S’haurà de canviar, per exemple al article 8 de l’annex 1 on diu “deute tributari” hauria de dir “deute no tributari”. HAURIEM DE REVISAR SENSER SI HI HA ALGUNA COSA MÉS A MODIFICAR FRUIT D’AQUEST CANVI DE TAXA A PRESTACIO PATRIMONIAL.</w:t>
      </w:r>
    </w:p>
    <w:p w14:paraId="1FE44A44" w14:textId="4DC84E4E" w:rsidR="00882C80" w:rsidRDefault="00882C80" w:rsidP="009D5F84">
      <w:pPr>
        <w:rPr>
          <w:rFonts w:ascii="Calibri" w:hAnsi="Calibri" w:cs="Calibri"/>
        </w:rPr>
      </w:pPr>
    </w:p>
    <w:p w14:paraId="3ED6BAAE" w14:textId="77777777" w:rsidR="009D5F84" w:rsidRDefault="009D5F84" w:rsidP="009D5F84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</w:p>
    <w:p w14:paraId="6059C947" w14:textId="4796710A" w:rsidR="009D5F84" w:rsidRPr="009D5F84" w:rsidRDefault="009D5F84" w:rsidP="009D5F84">
      <w:pPr>
        <w:rPr>
          <w:rFonts w:ascii="Calibri" w:hAnsi="Calibri" w:cs="Calibri"/>
          <w:u w:val="single"/>
        </w:rPr>
      </w:pPr>
      <w:r w:rsidRPr="009D5F84">
        <w:rPr>
          <w:rFonts w:ascii="Calibri" w:hAnsi="Calibri" w:cs="Calibri"/>
          <w:u w:val="single"/>
        </w:rPr>
        <w:t xml:space="preserve">Ordenança no fiscal núm. 20 preus públics </w:t>
      </w:r>
    </w:p>
    <w:p w14:paraId="2448452A" w14:textId="717B795A" w:rsidR="009D5F84" w:rsidRPr="000B0299" w:rsidRDefault="009D5F84" w:rsidP="009D5F84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  <w:r w:rsidRPr="000B0299">
        <w:rPr>
          <w:rFonts w:ascii="Arial" w:hAnsi="Arial" w:cs="Arial"/>
          <w:b/>
        </w:rPr>
        <w:t>ANNEX 14</w:t>
      </w:r>
    </w:p>
    <w:p w14:paraId="0392252B" w14:textId="77777777" w:rsidR="009D5F84" w:rsidRPr="000B0299" w:rsidRDefault="009D5F84" w:rsidP="009D5F84">
      <w:pPr>
        <w:ind w:left="708"/>
        <w:jc w:val="both"/>
        <w:rPr>
          <w:rFonts w:ascii="Arial" w:hAnsi="Arial" w:cs="Arial"/>
          <w:b/>
        </w:rPr>
      </w:pPr>
      <w:r w:rsidRPr="000B0299">
        <w:rPr>
          <w:rFonts w:ascii="Arial" w:hAnsi="Arial" w:cs="Arial"/>
          <w:b/>
        </w:rPr>
        <w:t xml:space="preserve">PREU PÚBLIC PER A </w:t>
      </w:r>
      <w:smartTag w:uri="urn:schemas-microsoft-com:office:smarttags" w:element="PersonName">
        <w:smartTagPr>
          <w:attr w:name="ProductID" w:val="LA VENDA DE"/>
        </w:smartTagPr>
        <w:smartTag w:uri="urn:schemas-microsoft-com:office:smarttags" w:element="PersonName">
          <w:smartTagPr>
            <w:attr w:name="ProductID" w:val="LA VENDA"/>
          </w:smartTagPr>
          <w:r w:rsidRPr="000B0299">
            <w:rPr>
              <w:rFonts w:ascii="Arial" w:hAnsi="Arial" w:cs="Arial"/>
              <w:b/>
            </w:rPr>
            <w:t>LA VENDA</w:t>
          </w:r>
        </w:smartTag>
        <w:r w:rsidRPr="000B0299">
          <w:rPr>
            <w:rFonts w:ascii="Arial" w:hAnsi="Arial" w:cs="Arial"/>
            <w:b/>
          </w:rPr>
          <w:t xml:space="preserve"> DE</w:t>
        </w:r>
      </w:smartTag>
      <w:r w:rsidRPr="000B0299">
        <w:rPr>
          <w:rFonts w:ascii="Arial" w:hAnsi="Arial" w:cs="Arial"/>
          <w:snapToGrid w:val="0"/>
          <w:spacing w:val="-3"/>
        </w:rPr>
        <w:t xml:space="preserve"> </w:t>
      </w:r>
      <w:r w:rsidRPr="000B0299">
        <w:rPr>
          <w:rFonts w:ascii="Arial" w:hAnsi="Arial" w:cs="Arial"/>
          <w:b/>
        </w:rPr>
        <w:t xml:space="preserve">DOCUMENTS DE </w:t>
      </w:r>
      <w:smartTag w:uri="urn:schemas-microsoft-com:office:smarttags" w:element="PersonName">
        <w:smartTagPr>
          <w:attr w:name="ProductID" w:val="la Biblioteca Comarcal"/>
        </w:smartTagPr>
        <w:smartTag w:uri="urn:schemas-microsoft-com:office:smarttags" w:element="PersonName">
          <w:smartTagPr>
            <w:attr w:name="ProductID" w:val="la Biblioteca"/>
          </w:smartTagPr>
          <w:r w:rsidRPr="000B0299">
            <w:rPr>
              <w:rFonts w:ascii="Arial" w:hAnsi="Arial" w:cs="Arial"/>
              <w:b/>
            </w:rPr>
            <w:t>LA BIBLIOTECA</w:t>
          </w:r>
        </w:smartTag>
        <w:r w:rsidRPr="000B0299">
          <w:rPr>
            <w:rFonts w:ascii="Arial" w:hAnsi="Arial" w:cs="Arial"/>
            <w:b/>
          </w:rPr>
          <w:t xml:space="preserve"> COMARCAL</w:t>
        </w:r>
      </w:smartTag>
    </w:p>
    <w:p w14:paraId="7B00B4F8" w14:textId="060235DE" w:rsidR="00882C80" w:rsidRDefault="009D5F84" w:rsidP="00882C80">
      <w:pPr>
        <w:rPr>
          <w:rFonts w:ascii="Calibri" w:hAnsi="Calibri" w:cs="Calibri"/>
        </w:rPr>
      </w:pPr>
      <w:r>
        <w:rPr>
          <w:rFonts w:ascii="Calibri" w:hAnsi="Calibri" w:cs="Calibri"/>
        </w:rPr>
        <w:t>Aquest s’hauria d’anul·lar no? perquè ja hi ha l’annex 3 (no es el mateix?)</w:t>
      </w:r>
    </w:p>
    <w:p w14:paraId="305D5EB7" w14:textId="77777777" w:rsidR="009D5F84" w:rsidRPr="00882C80" w:rsidRDefault="009D5F84" w:rsidP="00882C80">
      <w:pPr>
        <w:rPr>
          <w:rFonts w:ascii="Calibri" w:hAnsi="Calibri" w:cs="Calibri"/>
        </w:rPr>
      </w:pPr>
    </w:p>
    <w:sectPr w:rsidR="009D5F84" w:rsidRPr="00882C80" w:rsidSect="00C90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6C1"/>
    <w:multiLevelType w:val="hybridMultilevel"/>
    <w:tmpl w:val="A740E926"/>
    <w:lvl w:ilvl="0" w:tplc="A22AC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  <w:u w:val="singl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06D12"/>
    <w:multiLevelType w:val="hybridMultilevel"/>
    <w:tmpl w:val="8E388E8A"/>
    <w:lvl w:ilvl="0" w:tplc="D35CFA8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01EFC"/>
    <w:multiLevelType w:val="hybridMultilevel"/>
    <w:tmpl w:val="30241D40"/>
    <w:lvl w:ilvl="0" w:tplc="512A14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83281">
    <w:abstractNumId w:val="0"/>
  </w:num>
  <w:num w:numId="2" w16cid:durableId="1701853194">
    <w:abstractNumId w:val="2"/>
  </w:num>
  <w:num w:numId="3" w16cid:durableId="57370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80"/>
    <w:rsid w:val="00091ABC"/>
    <w:rsid w:val="000C2759"/>
    <w:rsid w:val="001031BA"/>
    <w:rsid w:val="0050121C"/>
    <w:rsid w:val="00692DA8"/>
    <w:rsid w:val="00721B63"/>
    <w:rsid w:val="00882C80"/>
    <w:rsid w:val="009D5F84"/>
    <w:rsid w:val="00A31E06"/>
    <w:rsid w:val="00B16471"/>
    <w:rsid w:val="00C905BC"/>
    <w:rsid w:val="00CA0BBF"/>
    <w:rsid w:val="00DC4CF5"/>
    <w:rsid w:val="00EC1C6C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24DBF0"/>
  <w15:chartTrackingRefBased/>
  <w15:docId w15:val="{E8F7BF34-5F64-408C-9733-9CD5E08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C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C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C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C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C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C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C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C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C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C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C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COMPTABILITAT</dc:creator>
  <cp:keywords/>
  <dc:description/>
  <cp:lastModifiedBy>COMPTABILITAT</cp:lastModifiedBy>
  <cp:revision>5</cp:revision>
  <dcterms:created xsi:type="dcterms:W3CDTF">2025-12-17T10:42:00Z</dcterms:created>
  <dcterms:modified xsi:type="dcterms:W3CDTF">2026-02-05T07:32:00Z</dcterms:modified>
</cp:coreProperties>
</file>